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945135B" w14:textId="3116E3BC" w:rsidR="009E4ABB" w:rsidRDefault="009E4ABB" w:rsidP="009E4ABB">
      <w:pPr>
        <w:widowControl/>
        <w:shd w:val="clear" w:color="auto" w:fill="FFFFFF"/>
        <w:spacing w:before="180"/>
        <w:jc w:val="left"/>
        <w:rPr>
          <w:rFonts w:ascii="Helvetica" w:eastAsia="宋体" w:hAnsi="Helvetica" w:cs="Helvetica"/>
          <w:b/>
          <w:bCs/>
          <w:color w:val="FF0000"/>
          <w:kern w:val="0"/>
          <w:sz w:val="24"/>
          <w:szCs w:val="24"/>
        </w:rPr>
      </w:pPr>
      <w:r w:rsidRPr="009E4ABB">
        <w:rPr>
          <w:rFonts w:ascii="Helvetica" w:eastAsia="宋体" w:hAnsi="Helvetica" w:cs="Helvetica" w:hint="eastAsia"/>
          <w:b/>
          <w:bCs/>
          <w:color w:val="FF0000"/>
          <w:kern w:val="0"/>
          <w:sz w:val="24"/>
          <w:szCs w:val="24"/>
        </w:rPr>
        <w:t>Y</w:t>
      </w:r>
      <w:r w:rsidRPr="009E4ABB">
        <w:rPr>
          <w:rFonts w:ascii="Helvetica" w:eastAsia="宋体" w:hAnsi="Helvetica" w:cs="Helvetica"/>
          <w:b/>
          <w:bCs/>
          <w:color w:val="FF0000"/>
          <w:kern w:val="0"/>
          <w:sz w:val="24"/>
          <w:szCs w:val="24"/>
        </w:rPr>
        <w:t>ou must answer all the question in each assignment, and you must use specific example from the reading or video at least 3 for each assignment, more is better. Each assignment is around 300 words. MAX 450 words.</w:t>
      </w:r>
      <w:r>
        <w:rPr>
          <w:rFonts w:ascii="Helvetica" w:eastAsia="宋体" w:hAnsi="Helvetica" w:cs="Helvetica"/>
          <w:b/>
          <w:bCs/>
          <w:color w:val="FF0000"/>
          <w:kern w:val="0"/>
          <w:sz w:val="24"/>
          <w:szCs w:val="24"/>
        </w:rPr>
        <w:t xml:space="preserve"> There are two assignment you need to do.</w:t>
      </w:r>
      <w:r w:rsidR="00A2758B">
        <w:rPr>
          <w:rFonts w:ascii="Helvetica" w:eastAsia="宋体" w:hAnsi="Helvetica" w:cs="Helvetica"/>
          <w:b/>
          <w:bCs/>
          <w:color w:val="FF0000"/>
          <w:kern w:val="0"/>
          <w:sz w:val="24"/>
          <w:szCs w:val="24"/>
        </w:rPr>
        <w:t xml:space="preserve"> </w:t>
      </w:r>
    </w:p>
    <w:p w14:paraId="562B6391" w14:textId="0DBAD003" w:rsidR="00A2758B" w:rsidRPr="009E4ABB" w:rsidRDefault="00A2758B" w:rsidP="009E4ABB">
      <w:pPr>
        <w:widowControl/>
        <w:shd w:val="clear" w:color="auto" w:fill="FFFFFF"/>
        <w:spacing w:before="180"/>
        <w:jc w:val="left"/>
        <w:rPr>
          <w:rFonts w:ascii="Helvetica" w:eastAsia="宋体" w:hAnsi="Helvetica" w:cs="Helvetica"/>
          <w:b/>
          <w:bCs/>
          <w:color w:val="FF0000"/>
          <w:kern w:val="0"/>
          <w:sz w:val="24"/>
          <w:szCs w:val="24"/>
        </w:rPr>
      </w:pPr>
      <w:r>
        <w:rPr>
          <w:rFonts w:ascii="Helvetica" w:eastAsia="宋体" w:hAnsi="Helvetica" w:cs="Helvetica" w:hint="eastAsia"/>
          <w:b/>
          <w:bCs/>
          <w:color w:val="FF0000"/>
          <w:kern w:val="0"/>
          <w:sz w:val="24"/>
          <w:szCs w:val="24"/>
        </w:rPr>
        <w:t>T</w:t>
      </w:r>
      <w:r>
        <w:rPr>
          <w:rFonts w:ascii="Helvetica" w:eastAsia="宋体" w:hAnsi="Helvetica" w:cs="Helvetica"/>
          <w:b/>
          <w:bCs/>
          <w:color w:val="FF0000"/>
          <w:kern w:val="0"/>
          <w:sz w:val="24"/>
          <w:szCs w:val="24"/>
        </w:rPr>
        <w:t xml:space="preserve">his two assignment is unrelated </w:t>
      </w:r>
      <w:bookmarkStart w:id="0" w:name="_GoBack"/>
      <w:bookmarkEnd w:id="0"/>
      <w:r>
        <w:rPr>
          <w:rFonts w:ascii="Helvetica" w:eastAsia="宋体" w:hAnsi="Helvetica" w:cs="Helvetica"/>
          <w:b/>
          <w:bCs/>
          <w:color w:val="FF0000"/>
          <w:kern w:val="0"/>
          <w:sz w:val="24"/>
          <w:szCs w:val="24"/>
        </w:rPr>
        <w:t xml:space="preserve">don’t cross </w:t>
      </w:r>
      <w:r>
        <w:rPr>
          <w:rFonts w:ascii="Helvetica" w:eastAsia="宋体" w:hAnsi="Helvetica" w:cs="Helvetica" w:hint="eastAsia"/>
          <w:b/>
          <w:bCs/>
          <w:color w:val="FF0000"/>
          <w:kern w:val="0"/>
          <w:sz w:val="24"/>
          <w:szCs w:val="24"/>
        </w:rPr>
        <w:t>any</w:t>
      </w:r>
      <w:r>
        <w:rPr>
          <w:rFonts w:ascii="Helvetica" w:eastAsia="宋体" w:hAnsi="Helvetica" w:cs="Helvetica"/>
          <w:b/>
          <w:bCs/>
          <w:color w:val="FF0000"/>
          <w:kern w:val="0"/>
          <w:sz w:val="24"/>
          <w:szCs w:val="24"/>
        </w:rPr>
        <w:t xml:space="preserve"> information.</w:t>
      </w:r>
    </w:p>
    <w:p w14:paraId="6FB95B93" w14:textId="7A4FFA5F" w:rsidR="009E4ABB" w:rsidRPr="009E4ABB" w:rsidRDefault="009E4ABB" w:rsidP="009E4ABB">
      <w:pPr>
        <w:widowControl/>
        <w:shd w:val="clear" w:color="auto" w:fill="FFFFFF"/>
        <w:spacing w:before="180"/>
        <w:jc w:val="left"/>
        <w:rPr>
          <w:rFonts w:ascii="Helvetica" w:eastAsia="宋体" w:hAnsi="Helvetica" w:cs="Helvetica"/>
          <w:b/>
          <w:bCs/>
          <w:color w:val="2D3B45"/>
          <w:kern w:val="0"/>
          <w:sz w:val="32"/>
          <w:szCs w:val="32"/>
        </w:rPr>
      </w:pPr>
      <w:r w:rsidRPr="009E4ABB">
        <w:rPr>
          <w:rFonts w:ascii="Helvetica" w:eastAsia="宋体" w:hAnsi="Helvetica" w:cs="Helvetica"/>
          <w:b/>
          <w:bCs/>
          <w:color w:val="2D3B45"/>
          <w:kern w:val="0"/>
          <w:sz w:val="32"/>
          <w:szCs w:val="32"/>
        </w:rPr>
        <w:t>Assignment 1</w:t>
      </w:r>
    </w:p>
    <w:p w14:paraId="52F41601" w14:textId="4A71182D" w:rsidR="009E4ABB" w:rsidRPr="009E4ABB" w:rsidRDefault="009E4ABB" w:rsidP="009E4ABB">
      <w:pPr>
        <w:widowControl/>
        <w:shd w:val="clear" w:color="auto" w:fill="FFFFFF"/>
        <w:spacing w:before="180"/>
        <w:jc w:val="left"/>
        <w:rPr>
          <w:rFonts w:ascii="Helvetica" w:eastAsia="宋体" w:hAnsi="Helvetica" w:cs="Helvetica"/>
          <w:color w:val="2D3B45"/>
          <w:kern w:val="0"/>
          <w:sz w:val="24"/>
          <w:szCs w:val="24"/>
        </w:rPr>
      </w:pPr>
      <w:r w:rsidRPr="009E4ABB">
        <w:rPr>
          <w:rFonts w:ascii="Helvetica" w:eastAsia="宋体" w:hAnsi="Helvetica" w:cs="Helvetica"/>
          <w:b/>
          <w:bCs/>
          <w:color w:val="2D3B45"/>
          <w:kern w:val="0"/>
          <w:sz w:val="24"/>
          <w:szCs w:val="24"/>
        </w:rPr>
        <w:t>There are several tasks to complete in this Option; therefore, please make sure to review your main post before you submit.</w:t>
      </w:r>
    </w:p>
    <w:p w14:paraId="78FCFA01" w14:textId="77777777" w:rsidR="009E4ABB" w:rsidRPr="009E4ABB" w:rsidRDefault="009E4ABB" w:rsidP="009E4ABB">
      <w:pPr>
        <w:widowControl/>
        <w:shd w:val="clear" w:color="auto" w:fill="FFFFFF"/>
        <w:spacing w:before="180"/>
        <w:jc w:val="left"/>
        <w:rPr>
          <w:rFonts w:ascii="Helvetica" w:eastAsia="宋体" w:hAnsi="Helvetica" w:cs="Helvetica"/>
          <w:color w:val="2D3B45"/>
          <w:kern w:val="0"/>
          <w:sz w:val="24"/>
          <w:szCs w:val="24"/>
        </w:rPr>
      </w:pPr>
      <w:r w:rsidRPr="009E4ABB">
        <w:rPr>
          <w:rFonts w:ascii="Helvetica" w:eastAsia="宋体" w:hAnsi="Helvetica" w:cs="Helvetica"/>
          <w:b/>
          <w:bCs/>
          <w:color w:val="2D3B45"/>
          <w:kern w:val="0"/>
          <w:sz w:val="24"/>
          <w:szCs w:val="24"/>
        </w:rPr>
        <w:t>Overview</w:t>
      </w:r>
      <w:r w:rsidRPr="009E4ABB">
        <w:rPr>
          <w:rFonts w:ascii="Helvetica" w:eastAsia="宋体" w:hAnsi="Helvetica" w:cs="Helvetica"/>
          <w:color w:val="2D3B45"/>
          <w:kern w:val="0"/>
          <w:sz w:val="24"/>
          <w:szCs w:val="24"/>
        </w:rPr>
        <w:t>: The Symbolic-Interaction perspective affords us to unpack the ways in which society socially constructs reality. It should be noted, moreover, that what is defined as deviant or a crime, and who is defined as a deviant or criminal, stems from the mutable process of social definition by society and groups. </w:t>
      </w:r>
    </w:p>
    <w:p w14:paraId="1C0FE9CF" w14:textId="6A1889F3" w:rsidR="009E4ABB" w:rsidRPr="009E4ABB" w:rsidRDefault="009E4ABB" w:rsidP="009E4ABB">
      <w:pPr>
        <w:widowControl/>
        <w:shd w:val="clear" w:color="auto" w:fill="FFFFFF"/>
        <w:spacing w:before="180"/>
        <w:jc w:val="left"/>
        <w:rPr>
          <w:rFonts w:ascii="Helvetica" w:eastAsia="宋体" w:hAnsi="Helvetica" w:cs="Helvetica"/>
          <w:color w:val="2D3B45"/>
          <w:kern w:val="0"/>
          <w:sz w:val="24"/>
          <w:szCs w:val="24"/>
        </w:rPr>
      </w:pPr>
      <w:r w:rsidRPr="009E4ABB">
        <w:rPr>
          <w:rFonts w:ascii="Helvetica" w:eastAsia="宋体" w:hAnsi="Helvetica" w:cs="Helvetica"/>
          <w:b/>
          <w:bCs/>
          <w:color w:val="2D3B45"/>
          <w:kern w:val="0"/>
          <w:sz w:val="24"/>
          <w:szCs w:val="24"/>
        </w:rPr>
        <w:t>Task #1</w:t>
      </w:r>
      <w:r w:rsidRPr="009E4ABB">
        <w:rPr>
          <w:rFonts w:ascii="Helvetica" w:eastAsia="宋体" w:hAnsi="Helvetica" w:cs="Helvetica"/>
          <w:color w:val="2D3B45"/>
          <w:kern w:val="0"/>
          <w:sz w:val="24"/>
          <w:szCs w:val="24"/>
        </w:rPr>
        <w:t>: Read the article titled Saints vs. Roughnecks by William J. Chambliss (1973):</w:t>
      </w:r>
      <w:r w:rsidRPr="009E4ABB">
        <w:rPr>
          <w:rFonts w:ascii="Helvetica" w:eastAsia="宋体" w:hAnsi="Helvetica" w:cs="Helvetica"/>
          <w:color w:val="FF0000"/>
          <w:kern w:val="0"/>
          <w:sz w:val="24"/>
          <w:szCs w:val="24"/>
        </w:rPr>
        <w:t xml:space="preserve"> I have this attach in the document section. </w:t>
      </w:r>
    </w:p>
    <w:p w14:paraId="29895DFA" w14:textId="77777777" w:rsidR="009E4ABB" w:rsidRPr="009E4ABB" w:rsidRDefault="009E4ABB" w:rsidP="009E4ABB">
      <w:pPr>
        <w:widowControl/>
        <w:shd w:val="clear" w:color="auto" w:fill="FFFFFF"/>
        <w:spacing w:before="180" w:after="180"/>
        <w:jc w:val="left"/>
        <w:rPr>
          <w:rFonts w:ascii="Helvetica" w:eastAsia="宋体" w:hAnsi="Helvetica" w:cs="Helvetica"/>
          <w:color w:val="2D3B45"/>
          <w:kern w:val="0"/>
          <w:sz w:val="24"/>
          <w:szCs w:val="24"/>
        </w:rPr>
      </w:pPr>
      <w:r w:rsidRPr="009E4ABB">
        <w:rPr>
          <w:rFonts w:ascii="Helvetica" w:eastAsia="宋体" w:hAnsi="Helvetica" w:cs="Helvetica"/>
          <w:color w:val="2D3B45"/>
          <w:kern w:val="0"/>
          <w:sz w:val="24"/>
          <w:szCs w:val="24"/>
        </w:rPr>
        <w:t>Further, Edwin Lemert (1951) explored how individuals can be changed by the labels that people apply to their behavior.</w:t>
      </w:r>
    </w:p>
    <w:p w14:paraId="15E70701" w14:textId="77777777" w:rsidR="009E4ABB" w:rsidRPr="009E4ABB" w:rsidRDefault="009E4ABB" w:rsidP="009E4ABB">
      <w:pPr>
        <w:widowControl/>
        <w:shd w:val="clear" w:color="auto" w:fill="FFFFFF"/>
        <w:spacing w:before="180"/>
        <w:jc w:val="left"/>
        <w:rPr>
          <w:rFonts w:ascii="Helvetica" w:eastAsia="宋体" w:hAnsi="Helvetica" w:cs="Helvetica"/>
          <w:color w:val="2D3B45"/>
          <w:kern w:val="0"/>
          <w:sz w:val="24"/>
          <w:szCs w:val="24"/>
        </w:rPr>
      </w:pPr>
      <w:r w:rsidRPr="009E4ABB">
        <w:rPr>
          <w:rFonts w:ascii="Helvetica" w:eastAsia="宋体" w:hAnsi="Helvetica" w:cs="Helvetica"/>
          <w:b/>
          <w:bCs/>
          <w:color w:val="2D3B45"/>
          <w:kern w:val="0"/>
          <w:sz w:val="24"/>
          <w:szCs w:val="24"/>
        </w:rPr>
        <w:t>Instructions</w:t>
      </w:r>
      <w:r w:rsidRPr="009E4ABB">
        <w:rPr>
          <w:rFonts w:ascii="Helvetica" w:eastAsia="宋体" w:hAnsi="Helvetica" w:cs="Helvetica"/>
          <w:color w:val="2D3B45"/>
          <w:kern w:val="0"/>
          <w:sz w:val="24"/>
          <w:szCs w:val="24"/>
        </w:rPr>
        <w:t>: Please fully answer the following questions:</w:t>
      </w:r>
    </w:p>
    <w:p w14:paraId="5B047A44" w14:textId="77777777" w:rsidR="009E4ABB" w:rsidRPr="009E4ABB" w:rsidRDefault="009E4ABB" w:rsidP="009E4ABB">
      <w:pPr>
        <w:widowControl/>
        <w:numPr>
          <w:ilvl w:val="0"/>
          <w:numId w:val="1"/>
        </w:numPr>
        <w:shd w:val="clear" w:color="auto" w:fill="FFFFFF"/>
        <w:spacing w:before="100" w:beforeAutospacing="1" w:after="100" w:afterAutospacing="1"/>
        <w:ind w:left="375"/>
        <w:jc w:val="left"/>
        <w:rPr>
          <w:rFonts w:ascii="Helvetica" w:eastAsia="宋体" w:hAnsi="Helvetica" w:cs="Helvetica"/>
          <w:color w:val="2D3B45"/>
          <w:kern w:val="0"/>
          <w:sz w:val="24"/>
          <w:szCs w:val="24"/>
        </w:rPr>
      </w:pPr>
      <w:r w:rsidRPr="009E4ABB">
        <w:rPr>
          <w:rFonts w:ascii="Helvetica" w:eastAsia="宋体" w:hAnsi="Helvetica" w:cs="Helvetica"/>
          <w:color w:val="2D3B45"/>
          <w:kern w:val="0"/>
          <w:sz w:val="24"/>
          <w:szCs w:val="24"/>
        </w:rPr>
        <w:t>In your own words, discuss how labeling affected the two set of gangs; that is, the Saints and the Roughnecks.</w:t>
      </w:r>
    </w:p>
    <w:p w14:paraId="55D378CA" w14:textId="77777777" w:rsidR="009E4ABB" w:rsidRPr="009E4ABB" w:rsidRDefault="009E4ABB" w:rsidP="009E4ABB">
      <w:pPr>
        <w:widowControl/>
        <w:numPr>
          <w:ilvl w:val="0"/>
          <w:numId w:val="1"/>
        </w:numPr>
        <w:shd w:val="clear" w:color="auto" w:fill="FFFFFF"/>
        <w:spacing w:before="100" w:beforeAutospacing="1" w:after="100" w:afterAutospacing="1"/>
        <w:ind w:left="375"/>
        <w:jc w:val="left"/>
        <w:rPr>
          <w:rFonts w:ascii="Helvetica" w:eastAsia="宋体" w:hAnsi="Helvetica" w:cs="Helvetica"/>
          <w:color w:val="2D3B45"/>
          <w:kern w:val="0"/>
          <w:sz w:val="24"/>
          <w:szCs w:val="24"/>
        </w:rPr>
      </w:pPr>
      <w:r w:rsidRPr="009E4ABB">
        <w:rPr>
          <w:rFonts w:ascii="Helvetica" w:eastAsia="宋体" w:hAnsi="Helvetica" w:cs="Helvetica"/>
          <w:color w:val="2D3B45"/>
          <w:kern w:val="0"/>
          <w:sz w:val="24"/>
          <w:szCs w:val="24"/>
        </w:rPr>
        <w:t>According the Chambliss’ (1973) case study, which types of crimes did both gangs commit? Explain these types of crimes.</w:t>
      </w:r>
    </w:p>
    <w:p w14:paraId="2CCDC16A" w14:textId="77777777" w:rsidR="009E4ABB" w:rsidRPr="009E4ABB" w:rsidRDefault="009E4ABB" w:rsidP="009E4ABB">
      <w:pPr>
        <w:widowControl/>
        <w:numPr>
          <w:ilvl w:val="0"/>
          <w:numId w:val="1"/>
        </w:numPr>
        <w:shd w:val="clear" w:color="auto" w:fill="FFFFFF"/>
        <w:spacing w:before="100" w:beforeAutospacing="1" w:after="100" w:afterAutospacing="1"/>
        <w:ind w:left="375"/>
        <w:jc w:val="left"/>
        <w:rPr>
          <w:rFonts w:ascii="Helvetica" w:eastAsia="宋体" w:hAnsi="Helvetica" w:cs="Helvetica"/>
          <w:color w:val="2D3B45"/>
          <w:kern w:val="0"/>
          <w:sz w:val="24"/>
          <w:szCs w:val="24"/>
        </w:rPr>
      </w:pPr>
      <w:r w:rsidRPr="009E4ABB">
        <w:rPr>
          <w:rFonts w:ascii="Helvetica" w:eastAsia="宋体" w:hAnsi="Helvetica" w:cs="Helvetica"/>
          <w:color w:val="2D3B45"/>
          <w:kern w:val="0"/>
          <w:sz w:val="24"/>
          <w:szCs w:val="24"/>
        </w:rPr>
        <w:t>How does the two groups’ behaviors, community biases and perceptions of the groups, and group visibility affect the labeling process?</w:t>
      </w:r>
    </w:p>
    <w:p w14:paraId="6C81C5CA" w14:textId="2AA7686F" w:rsidR="009E4ABB" w:rsidRPr="009E4ABB" w:rsidRDefault="009E4ABB" w:rsidP="009E4ABB">
      <w:pPr>
        <w:widowControl/>
        <w:numPr>
          <w:ilvl w:val="0"/>
          <w:numId w:val="1"/>
        </w:numPr>
        <w:shd w:val="clear" w:color="auto" w:fill="FFFFFF"/>
        <w:spacing w:before="100" w:beforeAutospacing="1" w:after="100" w:afterAutospacing="1"/>
        <w:ind w:left="375"/>
        <w:jc w:val="left"/>
        <w:rPr>
          <w:rFonts w:ascii="Helvetica" w:eastAsia="宋体" w:hAnsi="Helvetica" w:cs="Helvetica"/>
          <w:color w:val="2D3B45"/>
          <w:kern w:val="0"/>
          <w:sz w:val="24"/>
          <w:szCs w:val="24"/>
        </w:rPr>
      </w:pPr>
      <w:r w:rsidRPr="009E4ABB">
        <w:rPr>
          <w:rFonts w:ascii="Helvetica" w:eastAsia="宋体" w:hAnsi="Helvetica" w:cs="Helvetica"/>
          <w:color w:val="2D3B45"/>
          <w:kern w:val="0"/>
          <w:sz w:val="24"/>
          <w:szCs w:val="24"/>
        </w:rPr>
        <w:t xml:space="preserve">In your own words, define and apply Edwin Lemert’s </w:t>
      </w:r>
      <w:r w:rsidRPr="009E4ABB">
        <w:rPr>
          <w:rFonts w:ascii="Helvetica" w:eastAsia="宋体" w:hAnsi="Helvetica" w:cs="Helvetica"/>
          <w:color w:val="FF0000"/>
          <w:kern w:val="0"/>
          <w:sz w:val="24"/>
          <w:szCs w:val="24"/>
        </w:rPr>
        <w:t>(1951, search on google</w:t>
      </w:r>
      <w:r w:rsidRPr="009E4ABB">
        <w:rPr>
          <w:rFonts w:ascii="Helvetica" w:eastAsia="宋体" w:hAnsi="Helvetica" w:cs="Helvetica"/>
          <w:color w:val="2D3B45"/>
          <w:kern w:val="0"/>
          <w:sz w:val="24"/>
          <w:szCs w:val="24"/>
        </w:rPr>
        <w:t>) primary deviance and secondary deviance to the two sets of gangs described in Chambliss’ (1973) case study.</w:t>
      </w:r>
    </w:p>
    <w:p w14:paraId="498DBEC2" w14:textId="77777777" w:rsidR="009E4ABB" w:rsidRPr="009E4ABB" w:rsidRDefault="009E4ABB" w:rsidP="009E4ABB">
      <w:pPr>
        <w:widowControl/>
        <w:numPr>
          <w:ilvl w:val="0"/>
          <w:numId w:val="1"/>
        </w:numPr>
        <w:shd w:val="clear" w:color="auto" w:fill="FFFFFF"/>
        <w:spacing w:before="100" w:beforeAutospacing="1"/>
        <w:ind w:left="375"/>
        <w:jc w:val="left"/>
        <w:rPr>
          <w:rFonts w:ascii="Helvetica" w:eastAsia="宋体" w:hAnsi="Helvetica" w:cs="Helvetica"/>
          <w:color w:val="2D3B45"/>
          <w:kern w:val="0"/>
          <w:sz w:val="24"/>
          <w:szCs w:val="24"/>
        </w:rPr>
      </w:pPr>
      <w:r w:rsidRPr="009E4ABB">
        <w:rPr>
          <w:rFonts w:ascii="Helvetica" w:eastAsia="宋体" w:hAnsi="Helvetica" w:cs="Helvetica"/>
          <w:color w:val="2D3B45"/>
          <w:kern w:val="0"/>
          <w:sz w:val="24"/>
          <w:szCs w:val="24"/>
        </w:rPr>
        <w:t>Were both gangs treated the same, or were they treated differently? Explain.</w:t>
      </w:r>
    </w:p>
    <w:p w14:paraId="5E515177" w14:textId="004FC09D" w:rsidR="009E4ABB" w:rsidRDefault="009E4ABB"/>
    <w:p w14:paraId="0E9CEFCD" w14:textId="6DB50C82" w:rsidR="009E4ABB" w:rsidRPr="009E4ABB" w:rsidRDefault="009E4ABB">
      <w:pPr>
        <w:rPr>
          <w:b/>
          <w:bCs/>
          <w:sz w:val="36"/>
          <w:szCs w:val="40"/>
        </w:rPr>
      </w:pPr>
      <w:r w:rsidRPr="009E4ABB">
        <w:rPr>
          <w:rFonts w:hint="eastAsia"/>
          <w:b/>
          <w:bCs/>
          <w:sz w:val="36"/>
          <w:szCs w:val="40"/>
        </w:rPr>
        <w:t>A</w:t>
      </w:r>
      <w:r w:rsidRPr="009E4ABB">
        <w:rPr>
          <w:b/>
          <w:bCs/>
          <w:sz w:val="36"/>
          <w:szCs w:val="40"/>
        </w:rPr>
        <w:t>ssignment 2</w:t>
      </w:r>
    </w:p>
    <w:p w14:paraId="66F16511" w14:textId="77777777" w:rsidR="009E4ABB" w:rsidRPr="009E4ABB" w:rsidRDefault="009E4ABB" w:rsidP="009E4ABB">
      <w:pPr>
        <w:widowControl/>
        <w:shd w:val="clear" w:color="auto" w:fill="FFFFFF"/>
        <w:spacing w:before="180"/>
        <w:jc w:val="left"/>
        <w:rPr>
          <w:rFonts w:ascii="Helvetica" w:eastAsia="宋体" w:hAnsi="Helvetica" w:cs="Helvetica"/>
          <w:color w:val="2D3B45"/>
          <w:kern w:val="0"/>
          <w:sz w:val="24"/>
          <w:szCs w:val="24"/>
        </w:rPr>
      </w:pPr>
      <w:r w:rsidRPr="009E4ABB">
        <w:rPr>
          <w:rFonts w:ascii="Helvetica" w:eastAsia="宋体" w:hAnsi="Helvetica" w:cs="Helvetica"/>
          <w:b/>
          <w:bCs/>
          <w:color w:val="2D3B45"/>
          <w:kern w:val="0"/>
          <w:sz w:val="24"/>
          <w:szCs w:val="24"/>
        </w:rPr>
        <w:t>There are several tasks to complete in this Option; therefore, please make sure to review your main post before you submit.</w:t>
      </w:r>
    </w:p>
    <w:p w14:paraId="55BF2088" w14:textId="77777777" w:rsidR="009E4ABB" w:rsidRPr="009E4ABB" w:rsidRDefault="009E4ABB" w:rsidP="009E4ABB">
      <w:pPr>
        <w:widowControl/>
        <w:shd w:val="clear" w:color="auto" w:fill="FFFFFF"/>
        <w:spacing w:before="180"/>
        <w:jc w:val="left"/>
        <w:rPr>
          <w:rFonts w:ascii="Helvetica" w:eastAsia="宋体" w:hAnsi="Helvetica" w:cs="Helvetica"/>
          <w:color w:val="2D3B45"/>
          <w:kern w:val="0"/>
          <w:sz w:val="24"/>
          <w:szCs w:val="24"/>
        </w:rPr>
      </w:pPr>
      <w:r w:rsidRPr="009E4ABB">
        <w:rPr>
          <w:rFonts w:ascii="Helvetica" w:eastAsia="宋体" w:hAnsi="Helvetica" w:cs="Helvetica"/>
          <w:b/>
          <w:bCs/>
          <w:color w:val="2D3B45"/>
          <w:kern w:val="0"/>
          <w:sz w:val="24"/>
          <w:szCs w:val="24"/>
        </w:rPr>
        <w:t>Overview</w:t>
      </w:r>
      <w:r w:rsidRPr="009E4ABB">
        <w:rPr>
          <w:rFonts w:ascii="Helvetica" w:eastAsia="宋体" w:hAnsi="Helvetica" w:cs="Helvetica"/>
          <w:color w:val="2D3B45"/>
          <w:kern w:val="0"/>
          <w:sz w:val="24"/>
          <w:szCs w:val="24"/>
        </w:rPr>
        <w:t xml:space="preserve">: Older people face a number of challenges, many of which are related to age stratification. These problems range from social isolation to ageism to outright abuse. Ageism can be defined as age-based prejudice and </w:t>
      </w:r>
      <w:r w:rsidRPr="009E4ABB">
        <w:rPr>
          <w:rFonts w:ascii="Helvetica" w:eastAsia="宋体" w:hAnsi="Helvetica" w:cs="Helvetica"/>
          <w:color w:val="2D3B45"/>
          <w:kern w:val="0"/>
          <w:sz w:val="24"/>
          <w:szCs w:val="24"/>
        </w:rPr>
        <w:lastRenderedPageBreak/>
        <w:t>discrimination directed against older people (Macionis 2015). As the share of seniors in the U.S. population continues to increase over the next several decades, how will this trend change our way of life? </w:t>
      </w:r>
    </w:p>
    <w:p w14:paraId="204FD5B4" w14:textId="77777777" w:rsidR="009E4ABB" w:rsidRPr="009E4ABB" w:rsidRDefault="009E4ABB" w:rsidP="009E4ABB">
      <w:pPr>
        <w:widowControl/>
        <w:shd w:val="clear" w:color="auto" w:fill="FFFFFF"/>
        <w:spacing w:before="180"/>
        <w:jc w:val="left"/>
        <w:rPr>
          <w:rFonts w:ascii="Helvetica" w:eastAsia="宋体" w:hAnsi="Helvetica" w:cs="Helvetica"/>
          <w:color w:val="2D3B45"/>
          <w:kern w:val="0"/>
          <w:sz w:val="24"/>
          <w:szCs w:val="24"/>
        </w:rPr>
      </w:pPr>
      <w:r w:rsidRPr="009E4ABB">
        <w:rPr>
          <w:rFonts w:ascii="Helvetica" w:eastAsia="宋体" w:hAnsi="Helvetica" w:cs="Helvetica"/>
          <w:b/>
          <w:bCs/>
          <w:color w:val="2D3B45"/>
          <w:kern w:val="0"/>
          <w:sz w:val="24"/>
          <w:szCs w:val="24"/>
        </w:rPr>
        <w:t>Task #1</w:t>
      </w:r>
      <w:r w:rsidRPr="009E4ABB">
        <w:rPr>
          <w:rFonts w:ascii="Helvetica" w:eastAsia="宋体" w:hAnsi="Helvetica" w:cs="Helvetica"/>
          <w:color w:val="2D3B45"/>
          <w:kern w:val="0"/>
          <w:sz w:val="24"/>
          <w:szCs w:val="24"/>
        </w:rPr>
        <w:t xml:space="preserve">: Watch the </w:t>
      </w:r>
      <w:proofErr w:type="spellStart"/>
      <w:r w:rsidRPr="009E4ABB">
        <w:rPr>
          <w:rFonts w:ascii="Helvetica" w:eastAsia="宋体" w:hAnsi="Helvetica" w:cs="Helvetica"/>
          <w:color w:val="2D3B45"/>
          <w:kern w:val="0"/>
          <w:sz w:val="24"/>
          <w:szCs w:val="24"/>
        </w:rPr>
        <w:t>TEDTalk</w:t>
      </w:r>
      <w:proofErr w:type="spellEnd"/>
      <w:r w:rsidRPr="009E4ABB">
        <w:rPr>
          <w:rFonts w:ascii="Helvetica" w:eastAsia="宋体" w:hAnsi="Helvetica" w:cs="Helvetica"/>
          <w:color w:val="2D3B45"/>
          <w:kern w:val="0"/>
          <w:sz w:val="24"/>
          <w:szCs w:val="24"/>
        </w:rPr>
        <w:t xml:space="preserve"> by Ashton Applewhite titled, "Let's end ageism." </w:t>
      </w:r>
    </w:p>
    <w:p w14:paraId="55ADDC13" w14:textId="6C021A6F" w:rsidR="009E4ABB" w:rsidRDefault="00A2758B">
      <w:pPr>
        <w:rPr>
          <w:b/>
          <w:bCs/>
          <w:sz w:val="28"/>
          <w:szCs w:val="32"/>
        </w:rPr>
      </w:pPr>
      <w:hyperlink r:id="rId5" w:tgtFrame="_blank" w:history="1">
        <w:r w:rsidR="009E4ABB" w:rsidRPr="009E4ABB">
          <w:rPr>
            <w:rStyle w:val="Hyperlink"/>
            <w:b/>
            <w:bCs/>
            <w:sz w:val="28"/>
            <w:szCs w:val="32"/>
          </w:rPr>
          <w:t>https://youtu.be/WfjzkO6_DEI</w:t>
        </w:r>
      </w:hyperlink>
    </w:p>
    <w:p w14:paraId="27BD10B5" w14:textId="16B3CDA4" w:rsidR="009E4ABB" w:rsidRDefault="009E4ABB">
      <w:pPr>
        <w:rPr>
          <w:rFonts w:ascii="Helvetica" w:hAnsi="Helvetica" w:cs="Helvetica"/>
          <w:color w:val="2D3B45"/>
          <w:shd w:val="clear" w:color="auto" w:fill="FFFFFF"/>
        </w:rPr>
      </w:pPr>
      <w:r>
        <w:rPr>
          <w:rStyle w:val="Strong"/>
          <w:rFonts w:ascii="Helvetica" w:hAnsi="Helvetica" w:cs="Helvetica"/>
          <w:color w:val="2D3B45"/>
          <w:shd w:val="clear" w:color="auto" w:fill="FFFFFF"/>
        </w:rPr>
        <w:t>Task #2</w:t>
      </w:r>
      <w:r>
        <w:rPr>
          <w:rFonts w:ascii="Helvetica" w:hAnsi="Helvetica" w:cs="Helvetica"/>
          <w:color w:val="2D3B45"/>
          <w:shd w:val="clear" w:color="auto" w:fill="FFFFFF"/>
        </w:rPr>
        <w:t>: Watch the video clip by the Movement Advancement Project titled, "Aging as LGBT: Two Stories." </w:t>
      </w:r>
    </w:p>
    <w:p w14:paraId="0AE4C65A" w14:textId="47BC1A26" w:rsidR="009E4ABB" w:rsidRDefault="00A2758B">
      <w:pPr>
        <w:rPr>
          <w:b/>
          <w:bCs/>
          <w:sz w:val="28"/>
          <w:szCs w:val="32"/>
        </w:rPr>
      </w:pPr>
      <w:hyperlink r:id="rId6" w:tgtFrame="_blank" w:history="1">
        <w:r w:rsidR="009E4ABB" w:rsidRPr="009E4ABB">
          <w:rPr>
            <w:rStyle w:val="Hyperlink"/>
            <w:b/>
            <w:bCs/>
            <w:sz w:val="28"/>
            <w:szCs w:val="32"/>
          </w:rPr>
          <w:t>https://youtu.be/lkPJxQorieo</w:t>
        </w:r>
      </w:hyperlink>
    </w:p>
    <w:p w14:paraId="1643FB8C" w14:textId="4915F83C" w:rsidR="009E4ABB" w:rsidRDefault="009E4ABB">
      <w:pPr>
        <w:rPr>
          <w:b/>
          <w:bCs/>
          <w:sz w:val="28"/>
          <w:szCs w:val="32"/>
        </w:rPr>
      </w:pPr>
    </w:p>
    <w:p w14:paraId="1030645C" w14:textId="77777777" w:rsidR="009E4ABB" w:rsidRPr="009E4ABB" w:rsidRDefault="009E4ABB" w:rsidP="009E4ABB">
      <w:pPr>
        <w:widowControl/>
        <w:shd w:val="clear" w:color="auto" w:fill="FFFFFF"/>
        <w:spacing w:before="180"/>
        <w:jc w:val="left"/>
        <w:rPr>
          <w:rFonts w:ascii="Helvetica" w:eastAsia="宋体" w:hAnsi="Helvetica" w:cs="Helvetica"/>
          <w:color w:val="2D3B45"/>
          <w:kern w:val="0"/>
          <w:sz w:val="24"/>
          <w:szCs w:val="24"/>
        </w:rPr>
      </w:pPr>
      <w:r w:rsidRPr="009E4ABB">
        <w:rPr>
          <w:rFonts w:ascii="Helvetica" w:eastAsia="宋体" w:hAnsi="Helvetica" w:cs="Helvetica"/>
          <w:b/>
          <w:bCs/>
          <w:color w:val="2D3B45"/>
          <w:kern w:val="0"/>
          <w:sz w:val="24"/>
          <w:szCs w:val="24"/>
        </w:rPr>
        <w:t>Instructions</w:t>
      </w:r>
      <w:r w:rsidRPr="009E4ABB">
        <w:rPr>
          <w:rFonts w:ascii="Helvetica" w:eastAsia="宋体" w:hAnsi="Helvetica" w:cs="Helvetica"/>
          <w:color w:val="2D3B45"/>
          <w:kern w:val="0"/>
          <w:sz w:val="24"/>
          <w:szCs w:val="24"/>
        </w:rPr>
        <w:t>: Please fully answer the following questions:</w:t>
      </w:r>
    </w:p>
    <w:p w14:paraId="2B86D698" w14:textId="77777777" w:rsidR="009E4ABB" w:rsidRPr="009E4ABB" w:rsidRDefault="009E4ABB" w:rsidP="009E4ABB">
      <w:pPr>
        <w:widowControl/>
        <w:numPr>
          <w:ilvl w:val="0"/>
          <w:numId w:val="2"/>
        </w:numPr>
        <w:shd w:val="clear" w:color="auto" w:fill="FFFFFF"/>
        <w:spacing w:before="100" w:beforeAutospacing="1" w:after="100" w:afterAutospacing="1"/>
        <w:ind w:left="375"/>
        <w:jc w:val="left"/>
        <w:rPr>
          <w:rFonts w:ascii="Helvetica" w:eastAsia="宋体" w:hAnsi="Helvetica" w:cs="Helvetica"/>
          <w:color w:val="2D3B45"/>
          <w:kern w:val="0"/>
          <w:sz w:val="24"/>
          <w:szCs w:val="24"/>
        </w:rPr>
      </w:pPr>
      <w:r w:rsidRPr="009E4ABB">
        <w:rPr>
          <w:rFonts w:ascii="Helvetica" w:eastAsia="宋体" w:hAnsi="Helvetica" w:cs="Helvetica"/>
          <w:color w:val="2D3B45"/>
          <w:kern w:val="0"/>
          <w:sz w:val="24"/>
          <w:szCs w:val="24"/>
        </w:rPr>
        <w:t>In your own words, apply an intersectional perspective to your discussion of aging. How do different groups of older individuals experience ageism? </w:t>
      </w:r>
    </w:p>
    <w:p w14:paraId="6EE34F65" w14:textId="77777777" w:rsidR="009E4ABB" w:rsidRPr="009E4ABB" w:rsidRDefault="009E4ABB" w:rsidP="009E4ABB">
      <w:pPr>
        <w:widowControl/>
        <w:numPr>
          <w:ilvl w:val="0"/>
          <w:numId w:val="2"/>
        </w:numPr>
        <w:shd w:val="clear" w:color="auto" w:fill="FFFFFF"/>
        <w:spacing w:before="100" w:beforeAutospacing="1" w:after="100" w:afterAutospacing="1"/>
        <w:ind w:left="375"/>
        <w:jc w:val="left"/>
        <w:rPr>
          <w:rFonts w:ascii="Helvetica" w:eastAsia="宋体" w:hAnsi="Helvetica" w:cs="Helvetica"/>
          <w:color w:val="2D3B45"/>
          <w:kern w:val="0"/>
          <w:sz w:val="24"/>
          <w:szCs w:val="24"/>
        </w:rPr>
      </w:pPr>
      <w:r w:rsidRPr="009E4ABB">
        <w:rPr>
          <w:rFonts w:ascii="Helvetica" w:eastAsia="宋体" w:hAnsi="Helvetica" w:cs="Helvetica"/>
          <w:color w:val="2D3B45"/>
          <w:kern w:val="0"/>
          <w:sz w:val="24"/>
          <w:szCs w:val="24"/>
        </w:rPr>
        <w:t>In what ways does our society need to provide greater support for our swelling older population?</w:t>
      </w:r>
    </w:p>
    <w:p w14:paraId="2169CF27" w14:textId="77777777" w:rsidR="009E4ABB" w:rsidRPr="009E4ABB" w:rsidRDefault="009E4ABB" w:rsidP="009E4ABB">
      <w:pPr>
        <w:widowControl/>
        <w:numPr>
          <w:ilvl w:val="0"/>
          <w:numId w:val="2"/>
        </w:numPr>
        <w:shd w:val="clear" w:color="auto" w:fill="FFFFFF"/>
        <w:spacing w:before="100" w:beforeAutospacing="1" w:afterAutospacing="1"/>
        <w:ind w:left="375"/>
        <w:jc w:val="left"/>
        <w:rPr>
          <w:rFonts w:ascii="Helvetica" w:eastAsia="宋体" w:hAnsi="Helvetica" w:cs="Helvetica"/>
          <w:color w:val="2D3B45"/>
          <w:kern w:val="0"/>
          <w:sz w:val="24"/>
          <w:szCs w:val="24"/>
        </w:rPr>
      </w:pPr>
      <w:r w:rsidRPr="009E4ABB">
        <w:rPr>
          <w:rFonts w:ascii="Helvetica" w:eastAsia="宋体" w:hAnsi="Helvetica" w:cs="Helvetica"/>
          <w:color w:val="2D3B45"/>
          <w:kern w:val="0"/>
          <w:sz w:val="24"/>
          <w:szCs w:val="24"/>
        </w:rPr>
        <w:t>Explain how societies define aging and the experience of old age [</w:t>
      </w:r>
      <w:r w:rsidRPr="009E4ABB">
        <w:rPr>
          <w:rFonts w:ascii="Helvetica" w:eastAsia="宋体" w:hAnsi="Helvetica" w:cs="Helvetica"/>
          <w:b/>
          <w:bCs/>
          <w:color w:val="2D3B45"/>
          <w:kern w:val="0"/>
          <w:sz w:val="24"/>
          <w:szCs w:val="24"/>
        </w:rPr>
        <w:t>Tip</w:t>
      </w:r>
      <w:r w:rsidRPr="009E4ABB">
        <w:rPr>
          <w:rFonts w:ascii="Helvetica" w:eastAsia="宋体" w:hAnsi="Helvetica" w:cs="Helvetica"/>
          <w:color w:val="2D3B45"/>
          <w:kern w:val="0"/>
          <w:sz w:val="24"/>
          <w:szCs w:val="24"/>
        </w:rPr>
        <w:t>: discuss how preindustrial and industrial societies view their older populations.]</w:t>
      </w:r>
    </w:p>
    <w:p w14:paraId="733CCF93" w14:textId="77777777" w:rsidR="009E4ABB" w:rsidRPr="009E4ABB" w:rsidRDefault="009E4ABB" w:rsidP="009E4ABB">
      <w:pPr>
        <w:widowControl/>
        <w:numPr>
          <w:ilvl w:val="0"/>
          <w:numId w:val="2"/>
        </w:numPr>
        <w:shd w:val="clear" w:color="auto" w:fill="FFFFFF"/>
        <w:spacing w:before="100" w:beforeAutospacing="1" w:after="100" w:afterAutospacing="1"/>
        <w:ind w:left="375"/>
        <w:jc w:val="left"/>
        <w:rPr>
          <w:rFonts w:ascii="Helvetica" w:eastAsia="宋体" w:hAnsi="Helvetica" w:cs="Helvetica"/>
          <w:color w:val="2D3B45"/>
          <w:kern w:val="0"/>
          <w:sz w:val="24"/>
          <w:szCs w:val="24"/>
        </w:rPr>
      </w:pPr>
      <w:r w:rsidRPr="009E4ABB">
        <w:rPr>
          <w:rFonts w:ascii="Helvetica" w:eastAsia="宋体" w:hAnsi="Helvetica" w:cs="Helvetica"/>
          <w:color w:val="2D3B45"/>
          <w:kern w:val="0"/>
          <w:sz w:val="24"/>
          <w:szCs w:val="24"/>
        </w:rPr>
        <w:t>Explain the causes and consequences of ageism.</w:t>
      </w:r>
    </w:p>
    <w:p w14:paraId="7EF43462" w14:textId="77777777" w:rsidR="009E4ABB" w:rsidRPr="009E4ABB" w:rsidRDefault="009E4ABB" w:rsidP="009E4ABB">
      <w:pPr>
        <w:widowControl/>
        <w:numPr>
          <w:ilvl w:val="0"/>
          <w:numId w:val="2"/>
        </w:numPr>
        <w:shd w:val="clear" w:color="auto" w:fill="FFFFFF"/>
        <w:spacing w:before="100" w:beforeAutospacing="1" w:after="100" w:afterAutospacing="1"/>
        <w:ind w:left="375"/>
        <w:jc w:val="left"/>
        <w:rPr>
          <w:rFonts w:ascii="Helvetica" w:eastAsia="宋体" w:hAnsi="Helvetica" w:cs="Helvetica"/>
          <w:color w:val="2D3B45"/>
          <w:kern w:val="0"/>
          <w:sz w:val="24"/>
          <w:szCs w:val="24"/>
        </w:rPr>
      </w:pPr>
      <w:r w:rsidRPr="009E4ABB">
        <w:rPr>
          <w:rFonts w:ascii="Helvetica" w:eastAsia="宋体" w:hAnsi="Helvetica" w:cs="Helvetica"/>
          <w:color w:val="2D3B45"/>
          <w:kern w:val="0"/>
          <w:sz w:val="24"/>
          <w:szCs w:val="24"/>
        </w:rPr>
        <w:t>What are some ways in which the mass media (e.g., advertising, television, and movies) reflect ageist attitudes? </w:t>
      </w:r>
    </w:p>
    <w:p w14:paraId="798A88B6" w14:textId="77777777" w:rsidR="009E4ABB" w:rsidRPr="009E4ABB" w:rsidRDefault="009E4ABB" w:rsidP="009E4ABB">
      <w:pPr>
        <w:widowControl/>
        <w:numPr>
          <w:ilvl w:val="0"/>
          <w:numId w:val="2"/>
        </w:numPr>
        <w:shd w:val="clear" w:color="auto" w:fill="FFFFFF"/>
        <w:spacing w:before="100" w:beforeAutospacing="1" w:after="100" w:afterAutospacing="1"/>
        <w:ind w:left="375"/>
        <w:jc w:val="left"/>
        <w:rPr>
          <w:rFonts w:ascii="Helvetica" w:eastAsia="宋体" w:hAnsi="Helvetica" w:cs="Helvetica"/>
          <w:color w:val="2D3B45"/>
          <w:kern w:val="0"/>
          <w:sz w:val="24"/>
          <w:szCs w:val="24"/>
        </w:rPr>
      </w:pPr>
      <w:r w:rsidRPr="009E4ABB">
        <w:rPr>
          <w:rFonts w:ascii="Helvetica" w:eastAsia="宋体" w:hAnsi="Helvetica" w:cs="Helvetica"/>
          <w:color w:val="2D3B45"/>
          <w:kern w:val="0"/>
          <w:sz w:val="24"/>
          <w:szCs w:val="24"/>
        </w:rPr>
        <w:t>Are there any advertisements you have seen that seem to conflate (lump) a whole age group together? If so, what are the names of the advertisements? Which products or services are they advertising or selling?</w:t>
      </w:r>
    </w:p>
    <w:p w14:paraId="52ABAAB9" w14:textId="77777777" w:rsidR="009E4ABB" w:rsidRPr="009E4ABB" w:rsidRDefault="009E4ABB" w:rsidP="009E4ABB">
      <w:pPr>
        <w:widowControl/>
        <w:numPr>
          <w:ilvl w:val="0"/>
          <w:numId w:val="2"/>
        </w:numPr>
        <w:shd w:val="clear" w:color="auto" w:fill="FFFFFF"/>
        <w:spacing w:before="100" w:beforeAutospacing="1" w:after="100" w:afterAutospacing="1"/>
        <w:ind w:left="375"/>
        <w:jc w:val="left"/>
        <w:rPr>
          <w:rFonts w:ascii="Helvetica" w:eastAsia="宋体" w:hAnsi="Helvetica" w:cs="Helvetica"/>
          <w:color w:val="2D3B45"/>
          <w:kern w:val="0"/>
          <w:sz w:val="24"/>
          <w:szCs w:val="24"/>
        </w:rPr>
      </w:pPr>
      <w:r w:rsidRPr="009E4ABB">
        <w:rPr>
          <w:rFonts w:ascii="Helvetica" w:eastAsia="宋体" w:hAnsi="Helvetica" w:cs="Helvetica"/>
          <w:color w:val="2D3B45"/>
          <w:kern w:val="0"/>
          <w:sz w:val="24"/>
          <w:szCs w:val="24"/>
        </w:rPr>
        <w:t>Why is ageism harmful to people and to wider society as a whole? What can society do to remedy ageism?</w:t>
      </w:r>
    </w:p>
    <w:p w14:paraId="1EC157BF" w14:textId="77777777" w:rsidR="009E4ABB" w:rsidRPr="009E4ABB" w:rsidRDefault="009E4ABB" w:rsidP="009E4ABB">
      <w:pPr>
        <w:widowControl/>
        <w:numPr>
          <w:ilvl w:val="0"/>
          <w:numId w:val="2"/>
        </w:numPr>
        <w:shd w:val="clear" w:color="auto" w:fill="FFFFFF"/>
        <w:spacing w:before="100" w:beforeAutospacing="1"/>
        <w:ind w:left="375"/>
        <w:jc w:val="left"/>
        <w:rPr>
          <w:rFonts w:ascii="Helvetica" w:eastAsia="宋体" w:hAnsi="Helvetica" w:cs="Helvetica"/>
          <w:color w:val="2D3B45"/>
          <w:kern w:val="0"/>
          <w:sz w:val="24"/>
          <w:szCs w:val="24"/>
        </w:rPr>
      </w:pPr>
      <w:r w:rsidRPr="009E4ABB">
        <w:rPr>
          <w:rFonts w:ascii="Helvetica" w:eastAsia="宋体" w:hAnsi="Helvetica" w:cs="Helvetica"/>
          <w:color w:val="2D3B45"/>
          <w:kern w:val="0"/>
          <w:sz w:val="24"/>
          <w:szCs w:val="24"/>
        </w:rPr>
        <w:t>What does Ashton Applewhite propose as solutions to combat ageism? Explain. </w:t>
      </w:r>
    </w:p>
    <w:p w14:paraId="6AE0EF7C" w14:textId="77777777" w:rsidR="009E4ABB" w:rsidRPr="009E4ABB" w:rsidRDefault="009E4ABB">
      <w:pPr>
        <w:rPr>
          <w:b/>
          <w:bCs/>
          <w:sz w:val="28"/>
          <w:szCs w:val="32"/>
        </w:rPr>
      </w:pPr>
    </w:p>
    <w:sectPr w:rsidR="009E4ABB" w:rsidRPr="009E4ABB">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003" w:usb1="288F0000" w:usb2="00000016" w:usb3="00000000" w:csb0="00040001" w:csb1="00000000"/>
  </w:font>
  <w:font w:name="Helvetica">
    <w:panose1 w:val="020B0604020202020204"/>
    <w:charset w:val="00"/>
    <w:family w:val="swiss"/>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A4C3D7D"/>
    <w:multiLevelType w:val="multilevel"/>
    <w:tmpl w:val="600C01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8896300"/>
    <w:multiLevelType w:val="multilevel"/>
    <w:tmpl w:val="653051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4ABB"/>
    <w:rsid w:val="00026F4D"/>
    <w:rsid w:val="000758F4"/>
    <w:rsid w:val="00115B9D"/>
    <w:rsid w:val="00213304"/>
    <w:rsid w:val="00392D6A"/>
    <w:rsid w:val="0041297E"/>
    <w:rsid w:val="0042554E"/>
    <w:rsid w:val="0043624E"/>
    <w:rsid w:val="004C47E5"/>
    <w:rsid w:val="004E340C"/>
    <w:rsid w:val="00556C7E"/>
    <w:rsid w:val="005F0724"/>
    <w:rsid w:val="007474CE"/>
    <w:rsid w:val="007A5EE7"/>
    <w:rsid w:val="007B3015"/>
    <w:rsid w:val="00840787"/>
    <w:rsid w:val="008861CB"/>
    <w:rsid w:val="009E4ABB"/>
    <w:rsid w:val="00A2758B"/>
    <w:rsid w:val="00AF24C3"/>
    <w:rsid w:val="00B27538"/>
    <w:rsid w:val="00BB7243"/>
    <w:rsid w:val="00BC031F"/>
    <w:rsid w:val="00BF3EA3"/>
    <w:rsid w:val="00C7598F"/>
    <w:rsid w:val="00C864C3"/>
    <w:rsid w:val="00DD5A20"/>
    <w:rsid w:val="00E85E28"/>
    <w:rsid w:val="00F756FB"/>
    <w:rsid w:val="00FE5F5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28C12F"/>
  <w15:chartTrackingRefBased/>
  <w15:docId w15:val="{B3E4069C-BBE1-4C76-BC9C-43F428E332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E4ABB"/>
    <w:pPr>
      <w:widowControl/>
      <w:spacing w:before="100" w:beforeAutospacing="1" w:after="100" w:afterAutospacing="1"/>
      <w:jc w:val="left"/>
    </w:pPr>
    <w:rPr>
      <w:rFonts w:ascii="宋体" w:eastAsia="宋体" w:hAnsi="宋体" w:cs="宋体"/>
      <w:kern w:val="0"/>
      <w:sz w:val="24"/>
      <w:szCs w:val="24"/>
    </w:rPr>
  </w:style>
  <w:style w:type="character" w:styleId="Strong">
    <w:name w:val="Strong"/>
    <w:basedOn w:val="DefaultParagraphFont"/>
    <w:uiPriority w:val="22"/>
    <w:qFormat/>
    <w:rsid w:val="009E4ABB"/>
    <w:rPr>
      <w:b/>
      <w:bCs/>
    </w:rPr>
  </w:style>
  <w:style w:type="character" w:styleId="Hyperlink">
    <w:name w:val="Hyperlink"/>
    <w:basedOn w:val="DefaultParagraphFont"/>
    <w:uiPriority w:val="99"/>
    <w:unhideWhenUsed/>
    <w:rsid w:val="009E4ABB"/>
    <w:rPr>
      <w:color w:val="0000FF"/>
      <w:u w:val="single"/>
    </w:rPr>
  </w:style>
  <w:style w:type="character" w:styleId="UnresolvedMention">
    <w:name w:val="Unresolved Mention"/>
    <w:basedOn w:val="DefaultParagraphFont"/>
    <w:uiPriority w:val="99"/>
    <w:semiHidden/>
    <w:unhideWhenUsed/>
    <w:rsid w:val="009E4AB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12552869">
      <w:bodyDiv w:val="1"/>
      <w:marLeft w:val="0"/>
      <w:marRight w:val="0"/>
      <w:marTop w:val="0"/>
      <w:marBottom w:val="0"/>
      <w:divBdr>
        <w:top w:val="none" w:sz="0" w:space="0" w:color="auto"/>
        <w:left w:val="none" w:sz="0" w:space="0" w:color="auto"/>
        <w:bottom w:val="none" w:sz="0" w:space="0" w:color="auto"/>
        <w:right w:val="none" w:sz="0" w:space="0" w:color="auto"/>
      </w:divBdr>
    </w:div>
    <w:div w:id="1162549231">
      <w:bodyDiv w:val="1"/>
      <w:marLeft w:val="0"/>
      <w:marRight w:val="0"/>
      <w:marTop w:val="0"/>
      <w:marBottom w:val="0"/>
      <w:divBdr>
        <w:top w:val="none" w:sz="0" w:space="0" w:color="auto"/>
        <w:left w:val="none" w:sz="0" w:space="0" w:color="auto"/>
        <w:bottom w:val="none" w:sz="0" w:space="0" w:color="auto"/>
        <w:right w:val="none" w:sz="0" w:space="0" w:color="auto"/>
      </w:divBdr>
    </w:div>
    <w:div w:id="16996989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youtu.be/lkPJxQorieo" TargetMode="External"/><Relationship Id="rId5" Type="http://schemas.openxmlformats.org/officeDocument/2006/relationships/hyperlink" Target="https://youtu.be/WfjzkO6_DEI"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2</Pages>
  <Words>543</Words>
  <Characters>3097</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zijun wu</dc:creator>
  <cp:keywords/>
  <dc:description/>
  <cp:lastModifiedBy>zijun wu</cp:lastModifiedBy>
  <cp:revision>2</cp:revision>
  <dcterms:created xsi:type="dcterms:W3CDTF">2019-07-09T22:06:00Z</dcterms:created>
  <dcterms:modified xsi:type="dcterms:W3CDTF">2019-07-09T22:14:00Z</dcterms:modified>
</cp:coreProperties>
</file>